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5E76" w:rsidP="00405E76" w:rsidRDefault="00405E76" w14:paraId="314aa50" w14:textId="314aa50">
      <w:pPr>
        <w:spacing w:after="0"/>
        <w15:collapsed w:val="false"/>
        <w:rPr>
          <w:rFonts w:ascii="Arial" w:hAnsi="Arial" w:eastAsia="Times New Roman" w:cs="Arial"/>
        </w:rPr>
      </w:pPr>
      <w:bookmarkStart w:name="_GoBack" w:id="0"/>
      <w:bookmarkEnd w:id="0"/>
      <w:r>
        <w:rPr>
          <w:rFonts w:ascii="Arial" w:hAnsi="Arial" w:eastAsia="Times New Roman" w:cs="Arial"/>
        </w:rPr>
        <w:t>REPUBLIKA HRVATSKA</w:t>
      </w:r>
    </w:p>
    <w:p w:rsidR="00405E76" w:rsidP="00405E76" w:rsidRDefault="00405E76">
      <w:pPr>
        <w:spacing w:after="0"/>
        <w:rPr>
          <w:rFonts w:ascii="Arial" w:hAnsi="Arial" w:eastAsia="Times New Roman" w:cs="Arial"/>
        </w:rPr>
      </w:pPr>
      <w:r>
        <w:rPr>
          <w:rFonts w:ascii="Arial" w:hAnsi="Arial" w:eastAsia="Times New Roman" w:cs="Arial"/>
        </w:rPr>
        <w:t>TRGOVAČKI SUD U SPLITU</w:t>
      </w:r>
      <w:r>
        <w:rPr>
          <w:rFonts w:ascii="Arial" w:hAnsi="Arial" w:eastAsia="Times New Roman" w:cs="Arial"/>
        </w:rPr>
        <w:tab/>
      </w:r>
      <w:r>
        <w:rPr>
          <w:rFonts w:ascii="Arial" w:hAnsi="Arial" w:eastAsia="Times New Roman" w:cs="Arial"/>
        </w:rPr>
        <w:tab/>
        <w:t xml:space="preserve">     </w:t>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1.St-1304/2016</w:t>
      </w:r>
    </w:p>
    <w:p w:rsidR="00405E76" w:rsidP="00405E76" w:rsidRDefault="00405E76">
      <w:pPr>
        <w:spacing w:after="0"/>
        <w:rPr>
          <w:rFonts w:ascii="Arial" w:hAnsi="Arial" w:eastAsia="Times New Roman" w:cs="Arial"/>
        </w:rPr>
      </w:pPr>
    </w:p>
    <w:p w:rsidR="00405E76" w:rsidP="00405E76" w:rsidRDefault="00405E76">
      <w:pPr>
        <w:spacing w:after="0"/>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w:t>
      </w:r>
    </w:p>
    <w:p w:rsidR="00405E76" w:rsidP="00405E76" w:rsidRDefault="00405E76">
      <w:pPr>
        <w:spacing w:after="0"/>
        <w:jc w:val="center"/>
        <w:rPr>
          <w:rFonts w:ascii="Arial" w:hAnsi="Arial" w:eastAsia="Times New Roman" w:cs="Arial"/>
          <w:spacing w:val="60"/>
        </w:rPr>
      </w:pPr>
      <w:r>
        <w:rPr>
          <w:rFonts w:ascii="Arial" w:hAnsi="Arial" w:eastAsia="Times New Roman" w:cs="Arial"/>
          <w:spacing w:val="60"/>
        </w:rPr>
        <w:t>Z A P I S N I K</w:t>
      </w:r>
    </w:p>
    <w:p w:rsidR="00405E76" w:rsidP="00405E76" w:rsidRDefault="00405E76">
      <w:pPr>
        <w:spacing w:after="0"/>
        <w:jc w:val="cente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p>
    <w:p w:rsidR="00405E76" w:rsidP="00405E76" w:rsidRDefault="00405E76">
      <w:pPr>
        <w:rPr>
          <w:rFonts w:ascii="Arial" w:hAnsi="Arial" w:cs="Arial"/>
        </w:rPr>
      </w:pPr>
      <w:r>
        <w:rPr>
          <w:rFonts w:ascii="Arial" w:hAnsi="Arial" w:eastAsia="Times New Roman" w:cs="Arial"/>
          <w:lang w:eastAsia="hr-HR"/>
        </w:rPr>
        <w:t>sastavljen kod Trgovačkog suda u Splitu, u</w:t>
      </w:r>
      <w:r>
        <w:rPr>
          <w:rFonts w:ascii="Arial" w:hAnsi="Arial" w:cs="Arial"/>
        </w:rPr>
        <w:t xml:space="preserve"> stečajnom postupku nad dužnikom BANKA SPLITSKO-DALMATINSKA d.d. u stečaju, OIB: 25351138943, Split, </w:t>
      </w:r>
      <w:proofErr w:type="spellStart"/>
      <w:r>
        <w:rPr>
          <w:rFonts w:ascii="Arial" w:hAnsi="Arial" w:cs="Arial"/>
        </w:rPr>
        <w:t>Mosećka</w:t>
      </w:r>
      <w:proofErr w:type="spellEnd"/>
      <w:r>
        <w:rPr>
          <w:rFonts w:ascii="Arial" w:hAnsi="Arial" w:cs="Arial"/>
        </w:rPr>
        <w:t xml:space="preserve"> 99, </w:t>
      </w:r>
      <w:r>
        <w:rPr>
          <w:rFonts w:ascii="Arial" w:hAnsi="Arial" w:eastAsia="Times New Roman" w:cs="Arial"/>
          <w:lang w:eastAsia="hr-HR"/>
        </w:rPr>
        <w:t>d</w:t>
      </w:r>
      <w:r>
        <w:rPr>
          <w:rFonts w:ascii="Arial" w:hAnsi="Arial" w:cs="Arial"/>
        </w:rPr>
        <w:t>ana 22. ožujka 2024.,</w:t>
      </w:r>
    </w:p>
    <w:p w:rsidR="00405E76" w:rsidP="00405E76" w:rsidRDefault="00405E76">
      <w:pPr>
        <w:spacing w:before="400" w:after="400"/>
        <w:jc w:val="center"/>
        <w:rPr>
          <w:rFonts w:ascii="Arial" w:hAnsi="Arial" w:eastAsia="Times New Roman" w:cs="Arial"/>
        </w:rPr>
      </w:pPr>
      <w:r>
        <w:rPr>
          <w:rFonts w:ascii="Arial" w:hAnsi="Arial" w:eastAsia="Times New Roman" w:cs="Arial"/>
        </w:rPr>
        <w:t xml:space="preserve">SKUPŠTINA VJEROVNIKA </w:t>
      </w:r>
    </w:p>
    <w:p w:rsidR="00405E76" w:rsidP="00405E76" w:rsidRDefault="00405E76">
      <w:pPr>
        <w:spacing w:before="100" w:after="0"/>
        <w:jc w:val="both"/>
        <w:rPr>
          <w:rFonts w:ascii="Arial" w:hAnsi="Arial" w:eastAsia="Times New Roman" w:cs="Arial"/>
        </w:rPr>
      </w:pPr>
      <w:r>
        <w:rPr>
          <w:rFonts w:ascii="Arial" w:hAnsi="Arial" w:eastAsia="Times New Roman" w:cs="Arial"/>
        </w:rPr>
        <w:t>Prisutni od suda:</w:t>
      </w:r>
    </w:p>
    <w:p w:rsidR="00405E76" w:rsidP="00405E76" w:rsidRDefault="00405E76">
      <w:pPr>
        <w:spacing w:before="100" w:after="0"/>
        <w:jc w:val="both"/>
        <w:rPr>
          <w:rFonts w:ascii="Arial" w:hAnsi="Arial" w:eastAsia="Times New Roman" w:cs="Arial"/>
        </w:rPr>
      </w:pPr>
      <w:r>
        <w:rPr>
          <w:rFonts w:ascii="Arial" w:hAnsi="Arial" w:eastAsia="Times New Roman" w:cs="Arial"/>
        </w:rPr>
        <w:t>Velimir Vuković, stečajni sudac</w:t>
      </w:r>
    </w:p>
    <w:p w:rsidR="00405E76" w:rsidP="00405E76" w:rsidRDefault="00405E76">
      <w:pPr>
        <w:spacing w:before="100" w:after="0"/>
        <w:jc w:val="both"/>
        <w:rPr>
          <w:rFonts w:ascii="Arial" w:hAnsi="Arial" w:eastAsia="Times New Roman" w:cs="Arial"/>
        </w:rPr>
      </w:pPr>
      <w:r>
        <w:rPr>
          <w:rFonts w:ascii="Arial" w:hAnsi="Arial" w:eastAsia="Times New Roman" w:cs="Arial"/>
        </w:rPr>
        <w:t xml:space="preserve">Sanja </w:t>
      </w:r>
      <w:proofErr w:type="spellStart"/>
      <w:r>
        <w:rPr>
          <w:rFonts w:ascii="Arial" w:hAnsi="Arial" w:eastAsia="Times New Roman" w:cs="Arial"/>
        </w:rPr>
        <w:t>Periš</w:t>
      </w:r>
      <w:proofErr w:type="spellEnd"/>
      <w:r>
        <w:rPr>
          <w:rFonts w:ascii="Arial" w:hAnsi="Arial" w:eastAsia="Times New Roman" w:cs="Arial"/>
        </w:rPr>
        <w:t>, zapisničarka</w:t>
      </w:r>
    </w:p>
    <w:p w:rsidR="00405E76" w:rsidP="00405E76" w:rsidRDefault="00405E76">
      <w:pPr>
        <w:spacing w:after="0"/>
        <w:jc w:val="both"/>
        <w:rPr>
          <w:rFonts w:ascii="Arial" w:hAnsi="Arial" w:eastAsia="Times New Roman" w:cs="Arial"/>
        </w:rPr>
      </w:pPr>
    </w:p>
    <w:p w:rsidR="00405E76" w:rsidP="00405E76" w:rsidRDefault="00405E76">
      <w:pPr>
        <w:spacing w:after="0"/>
        <w:jc w:val="center"/>
        <w:rPr>
          <w:rFonts w:ascii="Arial" w:hAnsi="Arial" w:eastAsia="Times New Roman" w:cs="Arial"/>
        </w:rPr>
      </w:pPr>
      <w:r>
        <w:rPr>
          <w:rFonts w:ascii="Arial" w:hAnsi="Arial" w:eastAsia="Times New Roman" w:cs="Arial"/>
        </w:rPr>
        <w:t xml:space="preserve">Početak u </w:t>
      </w:r>
      <w:r w:rsidR="004E4DDC">
        <w:rPr>
          <w:rFonts w:ascii="Arial" w:hAnsi="Arial" w:eastAsia="Times New Roman" w:cs="Arial"/>
        </w:rPr>
        <w:t>9</w:t>
      </w:r>
      <w:r>
        <w:rPr>
          <w:rFonts w:ascii="Arial" w:hAnsi="Arial" w:eastAsia="Times New Roman" w:cs="Arial"/>
        </w:rPr>
        <w:t>:00 sati.</w:t>
      </w:r>
    </w:p>
    <w:p w:rsidR="00405E76" w:rsidP="00405E76" w:rsidRDefault="00405E76">
      <w:pPr>
        <w:spacing w:before="300" w:after="0"/>
        <w:jc w:val="both"/>
        <w:rPr>
          <w:rFonts w:ascii="Arial" w:hAnsi="Arial" w:eastAsia="Times New Roman" w:cs="Arial"/>
        </w:rPr>
      </w:pPr>
      <w:r>
        <w:rPr>
          <w:rFonts w:ascii="Arial" w:hAnsi="Arial" w:eastAsia="Times New Roman" w:cs="Arial"/>
        </w:rPr>
        <w:t>Utvrđuje se da su pristupili:</w:t>
      </w:r>
    </w:p>
    <w:p w:rsidR="00405E76" w:rsidP="00405E76" w:rsidRDefault="00405E76">
      <w:pPr>
        <w:spacing w:before="50" w:after="0"/>
        <w:jc w:val="both"/>
        <w:rPr>
          <w:rFonts w:ascii="Arial" w:hAnsi="Arial" w:eastAsia="Times New Roman" w:cs="Arial"/>
        </w:rPr>
      </w:pPr>
      <w:r>
        <w:rPr>
          <w:rFonts w:ascii="Arial" w:hAnsi="Arial" w:eastAsia="Times New Roman" w:cs="Arial"/>
        </w:rPr>
        <w:t>- Ivan Eterović, stečajni upravitelj</w:t>
      </w:r>
    </w:p>
    <w:p w:rsidR="00405E76" w:rsidP="00405E76" w:rsidRDefault="00405E76">
      <w:pPr>
        <w:spacing w:before="200" w:after="0"/>
        <w:jc w:val="both"/>
        <w:rPr>
          <w:rFonts w:ascii="Arial" w:hAnsi="Arial" w:eastAsia="Times New Roman" w:cs="Arial"/>
        </w:rPr>
      </w:pPr>
      <w:r>
        <w:rPr>
          <w:rFonts w:ascii="Arial" w:hAnsi="Arial" w:eastAsia="Times New Roman" w:cs="Arial"/>
        </w:rPr>
        <w:t>Za vjerovnike:</w:t>
      </w:r>
    </w:p>
    <w:p w:rsidR="00405E76" w:rsidP="00405E76" w:rsidRDefault="00405E76">
      <w:pPr>
        <w:pStyle w:val="Bezproreda"/>
        <w:rPr>
          <w:rFonts w:ascii="Arial" w:hAnsi="Arial" w:cs="Arial"/>
          <w:szCs w:val="24"/>
        </w:rPr>
      </w:pPr>
      <w:r>
        <w:rPr>
          <w:rFonts w:ascii="Arial" w:hAnsi="Arial" w:cs="Arial"/>
          <w:szCs w:val="24"/>
        </w:rPr>
        <w:t xml:space="preserve">Odvjetničko društvo Ivančević i partneri, odvjetnica Anita </w:t>
      </w:r>
      <w:proofErr w:type="spellStart"/>
      <w:r>
        <w:rPr>
          <w:rFonts w:ascii="Arial" w:hAnsi="Arial" w:cs="Arial"/>
          <w:szCs w:val="24"/>
        </w:rPr>
        <w:t>Juretić</w:t>
      </w:r>
      <w:proofErr w:type="spellEnd"/>
      <w:r>
        <w:rPr>
          <w:rFonts w:ascii="Arial" w:hAnsi="Arial" w:cs="Arial"/>
          <w:szCs w:val="24"/>
        </w:rPr>
        <w:t>, član uprave u Odvjetničkom društvu u Splitu zajedno sa zamjenikom punomoćnika Dino Radić</w:t>
      </w:r>
      <w:r w:rsidR="00525737">
        <w:rPr>
          <w:rFonts w:ascii="Arial" w:hAnsi="Arial" w:cs="Arial"/>
          <w:szCs w:val="24"/>
        </w:rPr>
        <w:t>, odvjetnik u Splitu, zamjenička</w:t>
      </w:r>
      <w:r>
        <w:rPr>
          <w:rFonts w:ascii="Arial" w:hAnsi="Arial" w:cs="Arial"/>
          <w:szCs w:val="24"/>
        </w:rPr>
        <w:t xml:space="preserve"> punomoć u spisu</w:t>
      </w:r>
    </w:p>
    <w:p w:rsidR="00405E76" w:rsidP="00405E76" w:rsidRDefault="00405E76">
      <w:pPr>
        <w:pStyle w:val="Bezproreda"/>
        <w:rPr>
          <w:rFonts w:ascii="Arial" w:hAnsi="Arial" w:cs="Arial"/>
          <w:szCs w:val="24"/>
        </w:rPr>
      </w:pPr>
      <w:proofErr w:type="spellStart"/>
      <w:r>
        <w:rPr>
          <w:rFonts w:ascii="Arial" w:hAnsi="Arial" w:cs="Arial"/>
          <w:szCs w:val="24"/>
        </w:rPr>
        <w:t>Baketina</w:t>
      </w:r>
      <w:proofErr w:type="spellEnd"/>
      <w:r>
        <w:rPr>
          <w:rFonts w:ascii="Arial" w:hAnsi="Arial" w:cs="Arial"/>
          <w:szCs w:val="24"/>
        </w:rPr>
        <w:t xml:space="preserve"> d.o.o.(ranije VACO d.o.o., Ivan </w:t>
      </w:r>
      <w:proofErr w:type="spellStart"/>
      <w:r>
        <w:rPr>
          <w:rFonts w:ascii="Arial" w:hAnsi="Arial" w:cs="Arial"/>
          <w:szCs w:val="24"/>
        </w:rPr>
        <w:t>Malada</w:t>
      </w:r>
      <w:proofErr w:type="spellEnd"/>
      <w:r>
        <w:rPr>
          <w:rFonts w:ascii="Arial" w:hAnsi="Arial" w:cs="Arial"/>
          <w:szCs w:val="24"/>
        </w:rPr>
        <w:t xml:space="preserve">, član uprave i  punomoćnica Sanela Antonija </w:t>
      </w:r>
      <w:proofErr w:type="spellStart"/>
      <w:r>
        <w:rPr>
          <w:rFonts w:ascii="Arial" w:hAnsi="Arial" w:cs="Arial"/>
          <w:szCs w:val="24"/>
        </w:rPr>
        <w:t>Šegvić</w:t>
      </w:r>
      <w:proofErr w:type="spellEnd"/>
      <w:r>
        <w:rPr>
          <w:rFonts w:ascii="Arial" w:hAnsi="Arial" w:cs="Arial"/>
          <w:szCs w:val="24"/>
        </w:rPr>
        <w:t>, odvjetnica u Splitu, punomoć u spisu</w:t>
      </w:r>
    </w:p>
    <w:p w:rsidR="00405E76" w:rsidP="00405E76" w:rsidRDefault="00405E76">
      <w:pPr>
        <w:pStyle w:val="Bezproreda"/>
        <w:rPr>
          <w:rFonts w:ascii="Arial" w:hAnsi="Arial" w:cs="Arial"/>
          <w:szCs w:val="24"/>
        </w:rPr>
      </w:pPr>
      <w:proofErr w:type="spellStart"/>
      <w:r>
        <w:rPr>
          <w:rFonts w:ascii="Arial" w:hAnsi="Arial" w:cs="Arial"/>
          <w:szCs w:val="24"/>
        </w:rPr>
        <w:t>Unique</w:t>
      </w:r>
      <w:proofErr w:type="spellEnd"/>
      <w:r>
        <w:rPr>
          <w:rFonts w:ascii="Arial" w:hAnsi="Arial" w:cs="Arial"/>
          <w:szCs w:val="24"/>
        </w:rPr>
        <w:t xml:space="preserve"> </w:t>
      </w:r>
      <w:proofErr w:type="spellStart"/>
      <w:r>
        <w:rPr>
          <w:rFonts w:ascii="Arial" w:hAnsi="Arial" w:cs="Arial"/>
          <w:szCs w:val="24"/>
        </w:rPr>
        <w:t>Property</w:t>
      </w:r>
      <w:proofErr w:type="spellEnd"/>
      <w:r>
        <w:rPr>
          <w:rFonts w:ascii="Arial" w:hAnsi="Arial" w:cs="Arial"/>
          <w:szCs w:val="24"/>
        </w:rPr>
        <w:t xml:space="preserve"> Group d.d., punomoćnik Toni </w:t>
      </w:r>
      <w:proofErr w:type="spellStart"/>
      <w:r>
        <w:rPr>
          <w:rFonts w:ascii="Arial" w:hAnsi="Arial" w:cs="Arial"/>
          <w:szCs w:val="24"/>
        </w:rPr>
        <w:t>Benzon</w:t>
      </w:r>
      <w:proofErr w:type="spellEnd"/>
      <w:r>
        <w:rPr>
          <w:rFonts w:ascii="Arial" w:hAnsi="Arial" w:cs="Arial"/>
          <w:szCs w:val="24"/>
        </w:rPr>
        <w:t xml:space="preserve">, odvjetnik u Splitu, punomoć </w:t>
      </w:r>
    </w:p>
    <w:p w:rsidR="00405E76" w:rsidP="00405E76" w:rsidRDefault="00405E76">
      <w:pPr>
        <w:pStyle w:val="Bezproreda"/>
        <w:rPr>
          <w:rFonts w:ascii="Arial" w:hAnsi="Arial" w:cs="Arial"/>
          <w:szCs w:val="24"/>
        </w:rPr>
      </w:pPr>
      <w:r>
        <w:rPr>
          <w:rFonts w:ascii="Arial" w:hAnsi="Arial" w:cs="Arial"/>
          <w:szCs w:val="24"/>
        </w:rPr>
        <w:t>u spisu</w:t>
      </w:r>
    </w:p>
    <w:p w:rsidR="00405E76" w:rsidP="00405E76" w:rsidRDefault="00405E76">
      <w:pPr>
        <w:pStyle w:val="Bezproreda"/>
        <w:spacing w:before="140"/>
        <w:jc w:val="both"/>
        <w:rPr>
          <w:rFonts w:ascii="Arial" w:hAnsi="Arial" w:cs="Arial"/>
          <w:szCs w:val="24"/>
        </w:rPr>
      </w:pPr>
      <w:r>
        <w:rPr>
          <w:rFonts w:ascii="Arial" w:hAnsi="Arial" w:cs="Arial"/>
          <w:szCs w:val="24"/>
        </w:rPr>
        <w:t xml:space="preserve">Ostali prisutni: </w:t>
      </w:r>
      <w:proofErr w:type="spellStart"/>
      <w:r>
        <w:rPr>
          <w:rFonts w:ascii="Arial" w:hAnsi="Arial" w:cs="Arial"/>
          <w:szCs w:val="24"/>
        </w:rPr>
        <w:t>Slavija</w:t>
      </w:r>
      <w:proofErr w:type="spellEnd"/>
      <w:r>
        <w:rPr>
          <w:rFonts w:ascii="Arial" w:hAnsi="Arial" w:cs="Arial"/>
          <w:szCs w:val="24"/>
        </w:rPr>
        <w:t xml:space="preserve"> </w:t>
      </w:r>
      <w:proofErr w:type="spellStart"/>
      <w:r>
        <w:rPr>
          <w:rFonts w:ascii="Arial" w:hAnsi="Arial" w:cs="Arial"/>
          <w:szCs w:val="24"/>
        </w:rPr>
        <w:t>Radaš</w:t>
      </w:r>
      <w:proofErr w:type="spellEnd"/>
      <w:r>
        <w:rPr>
          <w:rFonts w:ascii="Arial" w:hAnsi="Arial" w:cs="Arial"/>
          <w:szCs w:val="24"/>
        </w:rPr>
        <w:t>, pravna savjetnica kod stečajnog dužnika</w:t>
      </w:r>
    </w:p>
    <w:p w:rsidR="00405E76" w:rsidP="00405E76" w:rsidRDefault="00405E76">
      <w:pPr>
        <w:spacing w:after="0"/>
        <w:jc w:val="both"/>
        <w:rPr>
          <w:rFonts w:ascii="Arial" w:hAnsi="Arial" w:eastAsia="Times New Roman" w:cs="Arial"/>
        </w:rPr>
      </w:pPr>
    </w:p>
    <w:p w:rsidR="00405E76" w:rsidP="00405E76" w:rsidRDefault="00405E76">
      <w:pPr>
        <w:ind w:firstLine="708"/>
        <w:jc w:val="both"/>
        <w:rPr>
          <w:rFonts w:ascii="Arial" w:hAnsi="Arial" w:cs="Arial"/>
        </w:rPr>
      </w:pPr>
      <w:r>
        <w:rPr>
          <w:rFonts w:ascii="Arial" w:hAnsi="Arial" w:cs="Arial"/>
        </w:rPr>
        <w:t xml:space="preserve">Utvrđuje se da je stečajni sudac telefonskim putem a uz suglasnost stečajnog upravitelja i vjerovnika sazvao </w:t>
      </w:r>
      <w:r w:rsidR="00C87F08">
        <w:rPr>
          <w:rFonts w:ascii="Arial" w:hAnsi="Arial" w:cs="Arial"/>
        </w:rPr>
        <w:t xml:space="preserve">današnju </w:t>
      </w:r>
      <w:r>
        <w:rPr>
          <w:rFonts w:ascii="Arial" w:hAnsi="Arial" w:cs="Arial"/>
        </w:rPr>
        <w:t>skupštinu vjerovnika sa sljedećim:</w:t>
      </w:r>
    </w:p>
    <w:p w:rsidR="00405E76" w:rsidP="00405E76" w:rsidRDefault="00405E76">
      <w:pPr>
        <w:pStyle w:val="Bezproreda"/>
        <w:jc w:val="center"/>
        <w:rPr>
          <w:rFonts w:ascii="Arial" w:hAnsi="Arial" w:cs="Arial"/>
          <w:szCs w:val="24"/>
        </w:rPr>
      </w:pPr>
      <w:r>
        <w:rPr>
          <w:rFonts w:ascii="Arial" w:hAnsi="Arial" w:cs="Arial"/>
          <w:szCs w:val="24"/>
        </w:rPr>
        <w:t>Dnevnim redom</w:t>
      </w:r>
    </w:p>
    <w:p w:rsidR="00405E76" w:rsidP="00405E76" w:rsidRDefault="00405E76">
      <w:pPr>
        <w:pStyle w:val="Bezproreda"/>
        <w:jc w:val="center"/>
        <w:rPr>
          <w:rFonts w:ascii="Arial" w:hAnsi="Arial" w:cs="Arial"/>
          <w:szCs w:val="24"/>
        </w:rPr>
      </w:pPr>
    </w:p>
    <w:p w:rsidR="00405E76" w:rsidP="00405E76" w:rsidRDefault="00405E76">
      <w:pPr>
        <w:spacing w:after="120"/>
        <w:jc w:val="both"/>
        <w:rPr>
          <w:rFonts w:ascii="Arial" w:hAnsi="Arial" w:cs="Arial"/>
        </w:rPr>
      </w:pPr>
      <w:r>
        <w:rPr>
          <w:rFonts w:ascii="Arial" w:hAnsi="Arial" w:eastAsia="Times New Roman" w:cs="Arial"/>
          <w:lang w:eastAsia="hr-HR"/>
        </w:rPr>
        <w:tab/>
        <w:t xml:space="preserve">Donošenje zaključka o dopuni odluka sa skupštine vjerovnika od 15.ožujka 2024. pod točkama 1. do 6. koje se odnose na </w:t>
      </w:r>
      <w:r>
        <w:rPr>
          <w:rFonts w:ascii="Arial" w:hAnsi="Arial" w:cs="Arial"/>
        </w:rPr>
        <w:t>otkup tražbina stečajnog dužnika.</w:t>
      </w:r>
    </w:p>
    <w:p w:rsidR="00405E76" w:rsidP="00405E76" w:rsidRDefault="00405E76">
      <w:pPr>
        <w:spacing w:after="120"/>
        <w:jc w:val="both"/>
        <w:rPr>
          <w:rFonts w:ascii="Arial" w:hAnsi="Arial" w:cs="Arial"/>
        </w:rPr>
      </w:pPr>
      <w:r>
        <w:rPr>
          <w:rFonts w:ascii="Arial" w:hAnsi="Arial" w:cs="Arial"/>
        </w:rPr>
        <w:tab/>
        <w:t xml:space="preserve">Stečajni sudac daje usmeno obrazloženje o razlozima sazivanja današnje skupštine vjerovnika radi donošenja </w:t>
      </w:r>
      <w:r>
        <w:rPr>
          <w:rFonts w:ascii="Arial" w:hAnsi="Arial" w:eastAsia="Times New Roman" w:cs="Arial"/>
          <w:lang w:eastAsia="hr-HR"/>
        </w:rPr>
        <w:t xml:space="preserve">zaključka o dopuni odluka sa skupštine vjerovnika od 15.ožujka 2024. pod točkama 1. do 6. koje se odnose na </w:t>
      </w:r>
      <w:r>
        <w:rPr>
          <w:rFonts w:ascii="Arial" w:hAnsi="Arial" w:cs="Arial"/>
        </w:rPr>
        <w:t>otkup tražbina stečajnog dužnika.</w:t>
      </w:r>
    </w:p>
    <w:p w:rsidR="00405E76" w:rsidP="00405E76" w:rsidRDefault="00405E76">
      <w:pPr>
        <w:spacing w:after="120"/>
        <w:jc w:val="both"/>
        <w:rPr>
          <w:rFonts w:ascii="Arial" w:hAnsi="Arial" w:cs="Arial"/>
        </w:rPr>
      </w:pPr>
      <w:r>
        <w:rPr>
          <w:rFonts w:ascii="Arial" w:hAnsi="Arial" w:cs="Arial"/>
        </w:rPr>
        <w:t>Prijedlog zaključka bi bio:</w:t>
      </w:r>
    </w:p>
    <w:p w:rsidR="00405E76" w:rsidP="004E4DDC" w:rsidRDefault="00405E76">
      <w:pPr>
        <w:spacing w:after="120"/>
        <w:ind w:firstLine="708"/>
        <w:jc w:val="both"/>
        <w:rPr>
          <w:rFonts w:ascii="Arial" w:hAnsi="Arial" w:cs="Arial"/>
        </w:rPr>
      </w:pPr>
      <w:r>
        <w:rPr>
          <w:rFonts w:ascii="Arial" w:hAnsi="Arial" w:cs="Arial"/>
        </w:rPr>
        <w:t xml:space="preserve">Dopunjuju se </w:t>
      </w:r>
      <w:r>
        <w:rPr>
          <w:rFonts w:ascii="Arial" w:hAnsi="Arial" w:eastAsia="Times New Roman" w:cs="Arial"/>
          <w:lang w:eastAsia="hr-HR"/>
        </w:rPr>
        <w:t xml:space="preserve">odluke sa skupštine vjerovnika od 15.ožujka 2024. pod točkama 1. do 6. koje se odnose na </w:t>
      </w:r>
      <w:r>
        <w:rPr>
          <w:rFonts w:ascii="Arial" w:hAnsi="Arial" w:cs="Arial"/>
        </w:rPr>
        <w:t xml:space="preserve">otkup tražbina stečajnog dužnika na način da porezni trošak ovih transakcija na temelju donesenih odluka pada na teret društva </w:t>
      </w:r>
      <w:r>
        <w:rPr>
          <w:rFonts w:ascii="Arial" w:hAnsi="Arial" w:cs="Arial"/>
        </w:rPr>
        <w:lastRenderedPageBreak/>
        <w:t xml:space="preserve">preuzimatelja, a što će biti sadržano u stečajnom planu </w:t>
      </w:r>
      <w:r w:rsidR="004E4DDC">
        <w:rPr>
          <w:rFonts w:ascii="Arial" w:hAnsi="Arial" w:cs="Arial"/>
        </w:rPr>
        <w:t>za dužnika koji će biti podnesen u nastavku ovog stečajnog postupka.</w:t>
      </w:r>
      <w:r>
        <w:rPr>
          <w:rFonts w:ascii="Arial" w:hAnsi="Arial" w:cs="Arial"/>
        </w:rPr>
        <w:t xml:space="preserve">  </w:t>
      </w:r>
    </w:p>
    <w:p w:rsidR="004E4DDC" w:rsidP="004E4DDC" w:rsidRDefault="004E4DDC">
      <w:pPr>
        <w:spacing w:after="120"/>
        <w:ind w:firstLine="708"/>
        <w:jc w:val="both"/>
        <w:rPr>
          <w:rFonts w:ascii="Arial" w:hAnsi="Arial" w:eastAsia="Times New Roman" w:cs="Arial"/>
        </w:rPr>
      </w:pPr>
      <w:r>
        <w:rPr>
          <w:rFonts w:ascii="Arial" w:hAnsi="Arial" w:cs="Arial"/>
        </w:rPr>
        <w:t xml:space="preserve">Punomoćnici vjerovnika </w:t>
      </w:r>
      <w:r>
        <w:rPr>
          <w:rFonts w:ascii="Arial" w:hAnsi="Arial" w:eastAsia="Times New Roman" w:cs="Arial"/>
        </w:rPr>
        <w:t xml:space="preserve">1. </w:t>
      </w:r>
      <w:r>
        <w:rPr>
          <w:rFonts w:ascii="Arial" w:hAnsi="Arial" w:cs="Arial"/>
          <w:bCs/>
          <w:color w:val="0E0E11"/>
        </w:rPr>
        <w:t xml:space="preserve">ODVJETNIČKO DRUŠTVO IVANČEEVIĆ </w:t>
      </w:r>
      <w:r>
        <w:rPr>
          <w:rFonts w:ascii="Arial" w:hAnsi="Arial" w:cs="Arial"/>
          <w:color w:val="0E0E11"/>
        </w:rPr>
        <w:t xml:space="preserve">I </w:t>
      </w:r>
      <w:r>
        <w:rPr>
          <w:rFonts w:ascii="Arial" w:hAnsi="Arial" w:cs="Arial"/>
          <w:bCs/>
          <w:color w:val="0E0E11"/>
        </w:rPr>
        <w:t xml:space="preserve">PARTNERI d.o.o., </w:t>
      </w:r>
      <w:r>
        <w:rPr>
          <w:rFonts w:ascii="Arial" w:hAnsi="Arial" w:cs="Arial"/>
          <w:color w:val="0E0E11"/>
        </w:rPr>
        <w:t xml:space="preserve">114. Brigade 10, Split, </w:t>
      </w:r>
      <w:r>
        <w:rPr>
          <w:rFonts w:ascii="Arial" w:hAnsi="Arial" w:cs="Arial"/>
          <w:bCs/>
          <w:color w:val="0E0E11"/>
        </w:rPr>
        <w:t xml:space="preserve">2. BAKETINA d.o.o., </w:t>
      </w:r>
      <w:r>
        <w:rPr>
          <w:rFonts w:ascii="Arial" w:hAnsi="Arial" w:cs="Arial"/>
          <w:color w:val="0E0E11"/>
        </w:rPr>
        <w:t xml:space="preserve">Ulica Slobode 46, Split, i 3. </w:t>
      </w:r>
      <w:proofErr w:type="spellStart"/>
      <w:r>
        <w:rPr>
          <w:rFonts w:ascii="Arial" w:hAnsi="Arial" w:cs="Arial"/>
        </w:rPr>
        <w:t>Unique</w:t>
      </w:r>
      <w:proofErr w:type="spellEnd"/>
      <w:r>
        <w:rPr>
          <w:rFonts w:ascii="Arial" w:hAnsi="Arial" w:cs="Arial"/>
        </w:rPr>
        <w:t xml:space="preserve"> </w:t>
      </w:r>
      <w:proofErr w:type="spellStart"/>
      <w:r>
        <w:rPr>
          <w:rFonts w:ascii="Arial" w:hAnsi="Arial" w:cs="Arial"/>
        </w:rPr>
        <w:t>Property</w:t>
      </w:r>
      <w:proofErr w:type="spellEnd"/>
      <w:r>
        <w:rPr>
          <w:rFonts w:ascii="Arial" w:hAnsi="Arial" w:cs="Arial"/>
        </w:rPr>
        <w:t xml:space="preserve"> Group d.d., </w:t>
      </w:r>
      <w:r>
        <w:rPr>
          <w:rFonts w:ascii="Arial" w:hAnsi="Arial" w:eastAsia="Times New Roman" w:cs="Arial"/>
        </w:rPr>
        <w:t xml:space="preserve">, </w:t>
      </w:r>
      <w:proofErr w:type="spellStart"/>
      <w:r>
        <w:rPr>
          <w:rFonts w:ascii="Arial" w:hAnsi="Arial" w:cs="Arial"/>
        </w:rPr>
        <w:t>Baketina</w:t>
      </w:r>
      <w:proofErr w:type="spellEnd"/>
      <w:r>
        <w:rPr>
          <w:rFonts w:ascii="Arial" w:hAnsi="Arial" w:cs="Arial"/>
        </w:rPr>
        <w:t xml:space="preserve"> d.o.o, ranije </w:t>
      </w:r>
      <w:proofErr w:type="spellStart"/>
      <w:r>
        <w:rPr>
          <w:rFonts w:ascii="Arial" w:hAnsi="Arial" w:cs="Arial"/>
        </w:rPr>
        <w:t>Vaco</w:t>
      </w:r>
      <w:proofErr w:type="spellEnd"/>
      <w:r>
        <w:rPr>
          <w:rFonts w:ascii="Arial" w:hAnsi="Arial" w:cs="Arial"/>
        </w:rPr>
        <w:t xml:space="preserve"> d.o.o., a nakon izlaganja stečajnog suca o potrebi donošenja ovog zaključka kao uvjet za provođenje navedenih odluka skupštine od 15.ožujka 2024. izjavljuju </w:t>
      </w:r>
      <w:r>
        <w:rPr>
          <w:rFonts w:ascii="Arial" w:hAnsi="Arial" w:eastAsia="Times New Roman" w:cs="Arial"/>
        </w:rPr>
        <w:t xml:space="preserve"> da su suglasni sa prijedlogom.</w:t>
      </w:r>
    </w:p>
    <w:p w:rsidR="00511580" w:rsidP="004E4DDC" w:rsidRDefault="00511580">
      <w:pPr>
        <w:spacing w:after="120"/>
        <w:ind w:firstLine="708"/>
        <w:jc w:val="both"/>
        <w:rPr>
          <w:rFonts w:ascii="Arial" w:hAnsi="Arial" w:eastAsia="Times New Roman" w:cs="Arial"/>
        </w:rPr>
      </w:pPr>
      <w:r>
        <w:rPr>
          <w:rFonts w:ascii="Arial" w:hAnsi="Arial" w:eastAsia="Times New Roman" w:cs="Arial"/>
        </w:rPr>
        <w:t>Nadalje, prisutni punomoćnici vjerovnika u kontekstu dopune zaključka donesenih odluka sa skupštine vjerovnika od 15. ožujka 2024. pod točka 1. do 6., a uzimajući u obzir da se porezni trošak prenosi na društvo preuzimatelja u postupku provođenja stečajnog plana, predlaže se da se u tim točkama izostavi dio odluke koji se odnosi da bi uvjet za potpisivanje ugovora o otkupu tražbina bilo prethodno pribavljanje mišljenja nadležnog poreznog tijela iz čl. 10. Općeg opreznog zakona, obzirom da taj trošak ne bi više teretio stečajnog dužnika, a čitavi postupak sklapanja ugovora i transfera novca se ubrzao i to u korist stečajnog dužnika.</w:t>
      </w:r>
    </w:p>
    <w:p w:rsidR="00511580" w:rsidP="004E4DDC" w:rsidRDefault="00511580">
      <w:pPr>
        <w:spacing w:after="120"/>
        <w:ind w:firstLine="708"/>
        <w:jc w:val="both"/>
        <w:rPr>
          <w:rFonts w:ascii="Arial" w:hAnsi="Arial" w:eastAsia="Times New Roman" w:cs="Arial"/>
        </w:rPr>
      </w:pPr>
      <w:r>
        <w:rPr>
          <w:rFonts w:ascii="Arial" w:hAnsi="Arial" w:eastAsia="Times New Roman" w:cs="Arial"/>
        </w:rPr>
        <w:t>Stečajni upravitelj izjavljuje da će u okviru svoje nadležnosti provesti odluke tijela stečajnog postupka.</w:t>
      </w:r>
    </w:p>
    <w:p w:rsidR="00405E76" w:rsidP="004E4DDC" w:rsidRDefault="00405E76">
      <w:pPr>
        <w:spacing w:after="120"/>
        <w:ind w:firstLine="708"/>
        <w:jc w:val="both"/>
        <w:rPr>
          <w:rFonts w:ascii="Arial" w:hAnsi="Arial" w:eastAsia="Times New Roman" w:cs="Arial"/>
        </w:rPr>
      </w:pPr>
      <w:r>
        <w:rPr>
          <w:rFonts w:ascii="Arial" w:hAnsi="Arial" w:eastAsia="Times New Roman" w:cs="Arial"/>
        </w:rPr>
        <w:t xml:space="preserve">Utvrđuje se da su nakon provedene rasprave </w:t>
      </w:r>
      <w:r w:rsidR="004E4DDC">
        <w:rPr>
          <w:rFonts w:ascii="Arial" w:hAnsi="Arial" w:eastAsia="Times New Roman" w:cs="Arial"/>
        </w:rPr>
        <w:t xml:space="preserve">vjerovnici na </w:t>
      </w:r>
      <w:r>
        <w:rPr>
          <w:rFonts w:ascii="Arial" w:hAnsi="Arial" w:eastAsia="Times New Roman" w:cs="Arial"/>
        </w:rPr>
        <w:t xml:space="preserve">današnjoj skupštini </w:t>
      </w:r>
      <w:r w:rsidR="004E4DDC">
        <w:rPr>
          <w:rFonts w:ascii="Arial" w:hAnsi="Arial" w:eastAsia="Times New Roman" w:cs="Arial"/>
        </w:rPr>
        <w:t>donijeli slijedeći</w:t>
      </w:r>
    </w:p>
    <w:p w:rsidR="00405E76" w:rsidP="00405E76" w:rsidRDefault="004E4DDC">
      <w:pPr>
        <w:spacing w:before="200" w:after="0"/>
        <w:ind w:firstLine="708"/>
        <w:jc w:val="center"/>
        <w:rPr>
          <w:rFonts w:ascii="Arial" w:hAnsi="Arial" w:eastAsia="Times New Roman" w:cs="Arial"/>
        </w:rPr>
      </w:pPr>
      <w:r>
        <w:rPr>
          <w:rFonts w:ascii="Arial" w:hAnsi="Arial" w:eastAsia="Times New Roman" w:cs="Arial"/>
        </w:rPr>
        <w:t>z a k l j u č a k</w:t>
      </w:r>
    </w:p>
    <w:p w:rsidR="004E4DDC" w:rsidP="00405E76" w:rsidRDefault="004E4DDC">
      <w:pPr>
        <w:spacing w:before="200" w:after="0"/>
        <w:ind w:firstLine="708"/>
        <w:jc w:val="center"/>
        <w:rPr>
          <w:rFonts w:ascii="Arial" w:hAnsi="Arial" w:eastAsia="Times New Roman" w:cs="Arial"/>
        </w:rPr>
      </w:pPr>
    </w:p>
    <w:p w:rsidR="004E4DDC" w:rsidP="004E4DDC" w:rsidRDefault="00923D0B">
      <w:pPr>
        <w:spacing w:after="120"/>
        <w:ind w:firstLine="708"/>
        <w:jc w:val="both"/>
        <w:rPr>
          <w:rFonts w:ascii="Arial" w:hAnsi="Arial" w:cs="Arial"/>
        </w:rPr>
      </w:pPr>
      <w:r>
        <w:rPr>
          <w:rFonts w:ascii="Arial" w:hAnsi="Arial" w:cs="Arial"/>
        </w:rPr>
        <w:t>1.</w:t>
      </w:r>
      <w:r w:rsidR="004E4DDC">
        <w:rPr>
          <w:rFonts w:ascii="Arial" w:hAnsi="Arial" w:cs="Arial"/>
        </w:rPr>
        <w:t xml:space="preserve">Dopunjuju se </w:t>
      </w:r>
      <w:r w:rsidR="004E4DDC">
        <w:rPr>
          <w:rFonts w:ascii="Arial" w:hAnsi="Arial" w:eastAsia="Times New Roman" w:cs="Arial"/>
          <w:lang w:eastAsia="hr-HR"/>
        </w:rPr>
        <w:t xml:space="preserve">odluke sa skupštine vjerovnika od 15.ožujka 2024. pod točkama 1. do 6. koje se odnose na </w:t>
      </w:r>
      <w:r w:rsidR="004E4DDC">
        <w:rPr>
          <w:rFonts w:ascii="Arial" w:hAnsi="Arial" w:cs="Arial"/>
        </w:rPr>
        <w:t xml:space="preserve">otkup tražbina stečajnog dužnika na način da porezni trošak ovih transakcija na temelju donesenih odluka pada na teret društva preuzimatelja, a što će biti sadržano u stečajnom planu za dužnika koji će biti podnesen u nastavku ovog stečajnog postupka.  </w:t>
      </w:r>
    </w:p>
    <w:p w:rsidR="00923D0B" w:rsidP="004E4DDC" w:rsidRDefault="00923D0B">
      <w:pPr>
        <w:spacing w:after="120"/>
        <w:ind w:firstLine="708"/>
        <w:jc w:val="both"/>
        <w:rPr>
          <w:rFonts w:ascii="Arial" w:hAnsi="Arial" w:cs="Arial"/>
        </w:rPr>
      </w:pPr>
      <w:r>
        <w:rPr>
          <w:rFonts w:ascii="Arial" w:hAnsi="Arial" w:cs="Arial"/>
        </w:rPr>
        <w:t xml:space="preserve">2. U točka 1. do 6. odluka sa skupštine vjerovnika od 15.03.2024. koje se odnose na otkup tražbina stečajnog dužnika izostavlja se dio odluke da bi uvjet za potpisivanje tih ugovora bio prethodno pribavljanje mišljenja poreznog tijela iz čl.10. Općeg poreznog zakona, uz napomenu da će se to mišljenje svakako zatražiti radi daljnjeg postupanja u ovom stečajnom postupku. </w:t>
      </w:r>
    </w:p>
    <w:p w:rsidR="00405E76" w:rsidP="00405E76" w:rsidRDefault="00405E76">
      <w:pPr>
        <w:spacing w:before="200" w:after="0"/>
        <w:jc w:val="both"/>
        <w:rPr>
          <w:rFonts w:ascii="Arial" w:hAnsi="Arial" w:eastAsia="Times New Roman" w:cs="Arial"/>
        </w:rPr>
      </w:pPr>
      <w:r>
        <w:rPr>
          <w:rFonts w:ascii="Arial" w:hAnsi="Arial" w:eastAsia="Times New Roman" w:cs="Arial"/>
        </w:rPr>
        <w:tab/>
        <w:t xml:space="preserve">Skupština vjerovnika dovršena u </w:t>
      </w:r>
      <w:r w:rsidR="004E4DDC">
        <w:rPr>
          <w:rFonts w:ascii="Arial" w:hAnsi="Arial" w:eastAsia="Times New Roman" w:cs="Arial"/>
        </w:rPr>
        <w:t>9</w:t>
      </w:r>
      <w:r>
        <w:rPr>
          <w:rFonts w:ascii="Arial" w:hAnsi="Arial" w:eastAsia="Times New Roman" w:cs="Arial"/>
        </w:rPr>
        <w:t>,</w:t>
      </w:r>
      <w:r w:rsidR="00923D0B">
        <w:rPr>
          <w:rFonts w:ascii="Arial" w:hAnsi="Arial" w:eastAsia="Times New Roman" w:cs="Arial"/>
        </w:rPr>
        <w:t>17</w:t>
      </w:r>
      <w:r>
        <w:rPr>
          <w:rFonts w:ascii="Arial" w:hAnsi="Arial" w:eastAsia="Times New Roman" w:cs="Arial"/>
        </w:rPr>
        <w:t xml:space="preserve"> sati.</w:t>
      </w:r>
    </w:p>
    <w:p w:rsidR="00405E76" w:rsidP="00405E76" w:rsidRDefault="00405E76">
      <w:pPr>
        <w:spacing w:after="0"/>
        <w:jc w:val="both"/>
        <w:rPr>
          <w:rFonts w:ascii="Arial" w:hAnsi="Arial" w:eastAsia="Times New Roman" w:cs="Arial"/>
        </w:rPr>
      </w:pPr>
    </w:p>
    <w:p w:rsidR="00405E76" w:rsidP="00405E76" w:rsidRDefault="00405E76">
      <w:pPr>
        <w:spacing w:after="0"/>
        <w:ind w:firstLine="708"/>
        <w:jc w:val="both"/>
        <w:rPr>
          <w:rFonts w:ascii="Arial" w:hAnsi="Arial" w:eastAsia="Times New Roman" w:cs="Arial"/>
        </w:rPr>
      </w:pPr>
    </w:p>
    <w:p w:rsidR="00405E76" w:rsidP="00405E76" w:rsidRDefault="00405E76">
      <w:pPr>
        <w:spacing w:after="200" w:line="276" w:lineRule="auto"/>
        <w:ind w:left="2124" w:firstLine="708"/>
        <w:rPr>
          <w:rFonts w:ascii="Arial" w:hAnsi="Arial" w:eastAsia="Calibri" w:cs="Arial"/>
        </w:rPr>
      </w:pPr>
      <w:r>
        <w:rPr>
          <w:rFonts w:ascii="Arial" w:hAnsi="Arial" w:eastAsia="Calibri" w:cs="Arial"/>
        </w:rPr>
        <w:t xml:space="preserve">    Sudac </w:t>
      </w:r>
      <w:r>
        <w:rPr>
          <w:rFonts w:ascii="Arial" w:hAnsi="Arial" w:eastAsia="Calibri" w:cs="Arial"/>
        </w:rPr>
        <w:tab/>
        <w:t xml:space="preserve">       </w:t>
      </w:r>
      <w:r>
        <w:rPr>
          <w:rFonts w:ascii="Arial" w:hAnsi="Arial" w:eastAsia="Calibri" w:cs="Arial"/>
        </w:rPr>
        <w:tab/>
        <w:t xml:space="preserve">     </w:t>
      </w:r>
      <w:r>
        <w:rPr>
          <w:rFonts w:ascii="Arial" w:hAnsi="Arial" w:eastAsia="Calibri" w:cs="Arial"/>
        </w:rPr>
        <w:tab/>
        <w:t xml:space="preserve">      Stečajna upravitelj</w:t>
      </w:r>
    </w:p>
    <w:p w:rsidR="00405E76" w:rsidP="00405E76" w:rsidRDefault="00405E76">
      <w:pPr>
        <w:spacing w:after="200" w:line="276" w:lineRule="auto"/>
        <w:ind w:left="2124" w:firstLine="708"/>
        <w:rPr>
          <w:rFonts w:ascii="Arial" w:hAnsi="Arial" w:eastAsia="Calibri" w:cs="Arial"/>
          <w:i/>
        </w:rPr>
      </w:pPr>
    </w:p>
    <w:p w:rsidR="00405E76" w:rsidP="00405E76" w:rsidRDefault="00405E76">
      <w:pPr>
        <w:spacing w:after="200" w:line="276" w:lineRule="auto"/>
        <w:ind w:left="2124" w:firstLine="708"/>
        <w:rPr>
          <w:rFonts w:ascii="Arial" w:hAnsi="Arial" w:eastAsia="Calibri" w:cs="Arial"/>
        </w:rPr>
      </w:pPr>
      <w:r>
        <w:rPr>
          <w:rFonts w:ascii="Arial" w:hAnsi="Arial" w:eastAsia="Calibri" w:cs="Arial"/>
        </w:rPr>
        <w:t xml:space="preserve">Zapisničar </w:t>
      </w:r>
      <w:r>
        <w:rPr>
          <w:rFonts w:ascii="Arial" w:hAnsi="Arial" w:eastAsia="Calibri" w:cs="Arial"/>
        </w:rPr>
        <w:tab/>
      </w:r>
      <w:r>
        <w:rPr>
          <w:rFonts w:ascii="Arial" w:hAnsi="Arial" w:eastAsia="Calibri" w:cs="Arial"/>
        </w:rPr>
        <w:tab/>
      </w:r>
      <w:r>
        <w:rPr>
          <w:rFonts w:ascii="Arial" w:hAnsi="Arial" w:eastAsia="Calibri" w:cs="Arial"/>
        </w:rPr>
        <w:tab/>
        <w:t xml:space="preserve">                Vjerovnici</w:t>
      </w:r>
    </w:p>
    <w:p w:rsidR="00405E76" w:rsidP="00405E76" w:rsidRDefault="00405E76">
      <w:pPr>
        <w:spacing w:before="74" w:after="0"/>
        <w:ind w:firstLine="708"/>
        <w:jc w:val="center"/>
        <w:rPr>
          <w:rFonts w:ascii="Arial" w:hAnsi="Arial" w:eastAsia="Calibri" w:cs="Arial"/>
        </w:rPr>
      </w:pPr>
    </w:p>
    <w:p w:rsidR="00405E76" w:rsidP="00405E76" w:rsidRDefault="00405E76">
      <w:pPr>
        <w:spacing w:before="74" w:after="0"/>
        <w:jc w:val="center"/>
        <w:rPr>
          <w:rFonts w:ascii="Arial" w:hAnsi="Arial" w:eastAsia="Calibri" w:cs="Arial"/>
        </w:rPr>
      </w:pPr>
    </w:p>
    <w:p w:rsidR="00EC176F" w:rsidRDefault="00EC176F"/>
    <w:sectPr w:rsidR="00EC176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E76"/>
    <w:rsid w:val="00166D24"/>
    <w:rsid w:val="00405E76"/>
    <w:rsid w:val="004E4DDC"/>
    <w:rsid w:val="00511580"/>
    <w:rsid w:val="00525737"/>
    <w:rsid w:val="008A6345"/>
    <w:rsid w:val="00923D0B"/>
    <w:rsid w:val="00AD405A"/>
    <w:rsid w:val="00C87F08"/>
    <w:rsid w:val="00DE2388"/>
    <w:rsid w:val="00EC176F"/>
    <w:rsid w:val="00F60A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05E76"/>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405E76"/>
    <w:pPr>
      <w:spacing w:after="0" w:line="240" w:lineRule="auto"/>
    </w:pPr>
    <w:rPr>
      <w:rFonts w:ascii="Times New Roman" w:hAnsi="Times New Roman"/>
      <w:sz w:val="24"/>
    </w:rPr>
  </w:style>
  <w:style w:type="character" w:styleId="Tekstrezerviranogmjesta">
    <w:name w:val="Placeholder Text"/>
    <w:basedOn w:val="Zadanifontodlomka"/>
    <w:uiPriority w:val="99"/>
    <w:semiHidden/>
    <w:rsid w:val="00166D24"/>
    <w:rPr>
      <w:color w:val="808080"/>
      <w:bdr w:val="none" w:color="auto" w:sz="0" w:space="0"/>
      <w:shd w:val="clear" w:color="auto" w:fill="auto"/>
    </w:rPr>
  </w:style>
  <w:style w:type="character" w:styleId="eSPISCCParagraphDefaultFont" w:customStyle="true">
    <w:name w:val="eSPIS_CC_Paragraph Default Font"/>
    <w:basedOn w:val="Zadanifontodlomka"/>
    <w:rsid w:val="00166D24"/>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66D24"/>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166D24"/>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66D24"/>
    <w:rPr>
      <w:rFonts w:ascii="Arial" w:hAnsi="Arial" w:eastAsia="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5E7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5E76"/>
    <w:pPr>
      <w:spacing w:after="0" w:line="240" w:lineRule="auto"/>
    </w:pPr>
    <w:rPr>
      <w:rFonts w:ascii="Times New Roman" w:hAnsi="Times New Roman"/>
      <w:sz w:val="24"/>
    </w:rPr>
  </w:style>
  <w:style w:styleId="Tekstrezerviranogmjesta" w:type="character">
    <w:name w:val="Placeholder Text"/>
    <w:basedOn w:val="Zadanifontodlomka"/>
    <w:uiPriority w:val="99"/>
    <w:semiHidden/>
    <w:rsid w:val="00166D24"/>
    <w:rPr>
      <w:color w:val="808080"/>
      <w:bdr w:color="auto" w:space="0" w:sz="0" w:val="none"/>
      <w:shd w:color="auto" w:fill="auto" w:val="clear"/>
    </w:rPr>
  </w:style>
  <w:style w:customStyle="1" w:styleId="eSPISCCParagraphDefaultFont" w:type="character">
    <w:name w:val="eSPIS_CC_Paragraph Default Font"/>
    <w:basedOn w:val="Zadanifontodlomka"/>
    <w:rsid w:val="00166D24"/>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D24"/>
    <w:rPr>
      <w:rFonts w:ascii="Arial" w:cs="Arial" w:eastAsia="Times New Roman" w:hAnsi="Arial"/>
      <w:bdr w:color="auto" w:space="0" w:sz="0" w:val="none"/>
      <w:shd w:color="auto" w:fill="FFFFCC" w:val="clear"/>
      <w:lang w:val="hr-HR"/>
    </w:rPr>
  </w:style>
  <w:style w:customStyle="1" w:styleId="PozadinaSvijetloCrvena" w:type="character">
    <w:name w:val="Pozadina_SvijetloCrvena"/>
    <w:basedOn w:val="eSPISCCParagraphDefaultFont"/>
    <w:rsid w:val="00166D24"/>
    <w:rPr>
      <w:rFonts w:ascii="Arial" w:cs="Arial" w:eastAsia="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66D24"/>
    <w:rPr>
      <w:rFonts w:ascii="Arial" w:cs="Arial" w:eastAsia="Times New Roman"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967152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22. ožujka 2024.</izvorni_sadrzaj>
    <derivirana_varijabla naziv="DomainObject.StvarniPocetakDatum_1">22. ožujka 2024.</derivirana_varijabla>
  </DomainObject.StvarniPocetakDatum>
  <DomainObject.StvarniZavrsetakDatum>
    <izvorni_sadrzaj>22. ožujka 2024.</izvorni_sadrzaj>
    <derivirana_varijabla naziv="DomainObject.StvarniZavrsetakDatum_1">22. ožujka 2024.</derivirana_varijabla>
  </DomainObject.StvarniZavrsetakDatum>
  <DomainObject.PlaniraniZavrsetakDatum>
    <izvorni_sadrzaj>22. ožujka 2024.</izvorni_sadrzaj>
    <derivirana_varijabla naziv="DomainObject.PlaniraniZavrsetakDatum_1">22. ožujka 2024.</derivirana_varijabla>
  </DomainObject.PlaniraniZavrsetakDatum>
  <DomainObject.PlaniraniPocetakDatum>
    <izvorni_sadrzaj>22. ožujka 2024.</izvorni_sadrzaj>
    <derivirana_varijabla naziv="DomainObject.PlaniraniPocetakDatum_1">22. ožujka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09:17</izvorni_sadrzaj>
    <derivirana_varijabla naziv="DomainObject.StvarniZavrsetakVrijeme_1">09:17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22. ožujka 2024.</izvorni_sadrzaj>
    <derivirana_varijabla naziv="DomainObject.Zapisnik.DatumKreiranja_1">22. ožujka 2024.</derivirana_varijabla>
  </DomainObject.Zapisnik.DatumKreiranja>
  <DomainObject.Zapisnik.ImovinskaKorist>
    <izvorni_sadrzaj/>
    <derivirana_varijabla naziv="DomainObject.Zapisnik.ImovinskaKorist_1"/>
  </DomainObject.Zapisnik.ImovinskaKorist>
  <DomainObject.Zapisnik.Oznaka>
    <izvorni_sadrzaj>St-1304/2016-833</izvorni_sadrzaj>
    <derivirana_varijabla naziv="DomainObject.Zapisnik.Oznaka_1">St-1304/2016-833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ožujka 2024.</izvorni_sadrzaj>
    <derivirana_varijabla naziv="DomainObject.Datum_1">22. ožujka 2024.</derivirana_varijabla>
  </DomainObject.Datum>
  <DomainObject.PoslovniBrojDokumenta>
    <izvorni_sadrzaj>St-1304/2016-833</izvorni_sadrzaj>
    <derivirana_varijabla naziv="DomainObject.PoslovniBrojDokumenta_1">St-1304/2016-833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3AB9F-BB01-4461-83B7-65452591D52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601</properties:Words>
  <properties:Characters>3377</properties:Characters>
  <properties:Lines>81</properties:Lines>
  <properties:Paragraphs>33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2024-03-22T06:45:00Z</dcterms:created>
  <dc:creator>Velimir Vuković</dc:creator>
  <cp:lastModifiedBy>Sanja Periš</cp:lastModifiedBy>
  <dcterms:modified xmlns:xsi="http://www.w3.org/2001/XMLSchema-instance" xsi:type="dcterms:W3CDTF">2024-03-22T08:20:00Z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St-1304/2016-833 / Zapisnik - Skupština vjerovnika (st-1304-16 skupština zapisnik 4.docx)</vt:lpwstr>
  </prop:property>
  <prop:property fmtid="{D5CDD505-2E9C-101B-9397-08002B2CF9AE}" pid="4" name="CC_coloring">
    <vt:bool>false</vt:bool>
  </prop:property>
  <prop:property fmtid="{D5CDD505-2E9C-101B-9397-08002B2CF9AE}" pid="5" name="BrojStranica">
    <vt:i4>2</vt:i4>
  </prop:property>
</prop:Properties>
</file>